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7D43E" w14:textId="5B3868D5" w:rsidR="00F61564" w:rsidRPr="00F61564" w:rsidRDefault="00F61564" w:rsidP="00F61564">
      <w:pPr>
        <w:rPr>
          <w:i/>
          <w:color w:val="FF0000"/>
        </w:rPr>
      </w:pPr>
      <w:r w:rsidRPr="0020426B">
        <w:rPr>
          <w:b/>
          <w:i/>
          <w:color w:val="FF0000"/>
          <w:u w:val="single"/>
        </w:rPr>
        <w:t>Note from Diocesan Cemetery Office to Parish/Cemetery:</w:t>
      </w:r>
      <w:r w:rsidRPr="00F61564">
        <w:rPr>
          <w:i/>
          <w:color w:val="FF0000"/>
        </w:rPr>
        <w:t xml:space="preserve">  </w:t>
      </w:r>
      <w:r w:rsidR="00E35D9A">
        <w:rPr>
          <w:i/>
          <w:color w:val="FF0000"/>
        </w:rPr>
        <w:t>The top ten rules</w:t>
      </w:r>
      <w:r w:rsidR="00497D86">
        <w:rPr>
          <w:i/>
          <w:color w:val="FF0000"/>
        </w:rPr>
        <w:t>’</w:t>
      </w:r>
      <w:r w:rsidR="00E35D9A">
        <w:rPr>
          <w:i/>
          <w:color w:val="FF0000"/>
        </w:rPr>
        <w:t xml:space="preserve"> template</w:t>
      </w:r>
      <w:r w:rsidR="00497D86">
        <w:rPr>
          <w:i/>
          <w:color w:val="FF0000"/>
        </w:rPr>
        <w:t xml:space="preserve"> for outside </w:t>
      </w:r>
      <w:proofErr w:type="gramStart"/>
      <w:r w:rsidR="00497D86">
        <w:rPr>
          <w:i/>
          <w:color w:val="FF0000"/>
        </w:rPr>
        <w:t>can be used</w:t>
      </w:r>
      <w:proofErr w:type="gramEnd"/>
      <w:r w:rsidR="00497D86">
        <w:rPr>
          <w:i/>
          <w:color w:val="FF0000"/>
        </w:rPr>
        <w:t xml:space="preserve"> by</w:t>
      </w:r>
      <w:r w:rsidR="00E35D9A">
        <w:rPr>
          <w:i/>
          <w:color w:val="FF0000"/>
        </w:rPr>
        <w:t xml:space="preserve"> each cemetery to</w:t>
      </w:r>
      <w:r w:rsidR="00497D86">
        <w:rPr>
          <w:i/>
          <w:color w:val="FF0000"/>
        </w:rPr>
        <w:t xml:space="preserve"> create their own sign and have it</w:t>
      </w:r>
      <w:r w:rsidR="009002B1">
        <w:rPr>
          <w:i/>
          <w:color w:val="FF0000"/>
        </w:rPr>
        <w:t xml:space="preserve"> posted at the cemetery.  </w:t>
      </w:r>
      <w:r w:rsidR="00286C90">
        <w:rPr>
          <w:i/>
          <w:color w:val="FF0000"/>
        </w:rPr>
        <w:t xml:space="preserve">These are just suggestions and </w:t>
      </w:r>
      <w:proofErr w:type="gramStart"/>
      <w:r w:rsidR="00286C90">
        <w:rPr>
          <w:i/>
          <w:color w:val="FF0000"/>
        </w:rPr>
        <w:t>should be edited</w:t>
      </w:r>
      <w:proofErr w:type="gramEnd"/>
      <w:r w:rsidR="00286C90">
        <w:rPr>
          <w:i/>
          <w:color w:val="FF0000"/>
        </w:rPr>
        <w:t xml:space="preserve"> to m</w:t>
      </w:r>
      <w:r w:rsidR="00AE33DB">
        <w:rPr>
          <w:i/>
          <w:color w:val="FF0000"/>
        </w:rPr>
        <w:t>eet the needs of each cemetery.  The rules posted</w:t>
      </w:r>
      <w:bookmarkStart w:id="0" w:name="_GoBack"/>
      <w:bookmarkEnd w:id="0"/>
      <w:r w:rsidR="00AE33DB">
        <w:rPr>
          <w:i/>
          <w:color w:val="FF0000"/>
        </w:rPr>
        <w:t xml:space="preserve"> at the cemetery can be a combination of the Diocese of Manchester Cemetery Rules and Regulations and Cemetery Specific Supplemental Rules. </w:t>
      </w:r>
    </w:p>
    <w:p w14:paraId="2D7A9BF4" w14:textId="5B595469" w:rsidR="00F61564" w:rsidRDefault="00F61564" w:rsidP="00B51B6E">
      <w:pPr>
        <w:rPr>
          <w:b/>
        </w:rPr>
      </w:pPr>
    </w:p>
    <w:p w14:paraId="3D900CC3" w14:textId="77777777" w:rsidR="000D6892" w:rsidRDefault="00756A32" w:rsidP="00286C90">
      <w:pPr>
        <w:jc w:val="center"/>
        <w:rPr>
          <w:b/>
          <w:sz w:val="28"/>
          <w:szCs w:val="28"/>
        </w:rPr>
      </w:pPr>
      <w:r w:rsidRPr="00A664D5">
        <w:rPr>
          <w:b/>
          <w:sz w:val="28"/>
          <w:szCs w:val="28"/>
          <w:highlight w:val="yellow"/>
        </w:rPr>
        <w:t>&lt;CEMETERY NAME</w:t>
      </w:r>
      <w:r w:rsidR="00757D4A" w:rsidRPr="00A664D5">
        <w:rPr>
          <w:b/>
          <w:sz w:val="28"/>
          <w:szCs w:val="28"/>
          <w:highlight w:val="yellow"/>
        </w:rPr>
        <w:t xml:space="preserve">, </w:t>
      </w:r>
      <w:r w:rsidRPr="00A664D5">
        <w:rPr>
          <w:b/>
          <w:sz w:val="28"/>
          <w:szCs w:val="28"/>
          <w:highlight w:val="yellow"/>
        </w:rPr>
        <w:t>CITY/TOWN&gt;</w:t>
      </w:r>
      <w:r w:rsidR="00286C90">
        <w:rPr>
          <w:b/>
          <w:sz w:val="28"/>
          <w:szCs w:val="28"/>
        </w:rPr>
        <w:t xml:space="preserve"> </w:t>
      </w:r>
    </w:p>
    <w:p w14:paraId="7D3C095D" w14:textId="75FDCF38" w:rsidR="00286C90" w:rsidRDefault="00E35D9A" w:rsidP="00286C90">
      <w:pPr>
        <w:jc w:val="center"/>
        <w:rPr>
          <w:b/>
          <w:sz w:val="28"/>
          <w:szCs w:val="28"/>
        </w:rPr>
      </w:pPr>
      <w:r w:rsidRPr="00DA41C9">
        <w:rPr>
          <w:b/>
          <w:sz w:val="28"/>
          <w:szCs w:val="28"/>
        </w:rPr>
        <w:t>RULES</w:t>
      </w:r>
      <w:r w:rsidR="000D6892">
        <w:rPr>
          <w:b/>
          <w:sz w:val="28"/>
          <w:szCs w:val="28"/>
        </w:rPr>
        <w:t xml:space="preserve"> AND CONDUCT IN THE CEMETERY</w:t>
      </w:r>
    </w:p>
    <w:p w14:paraId="5F4F43DE" w14:textId="4031AF60" w:rsidR="00757D4A" w:rsidRPr="003160D6" w:rsidRDefault="009002B1" w:rsidP="00286C90">
      <w:pPr>
        <w:jc w:val="center"/>
        <w:rPr>
          <w:i/>
          <w:sz w:val="28"/>
          <w:szCs w:val="28"/>
        </w:rPr>
      </w:pPr>
      <w:r>
        <w:rPr>
          <w:b/>
          <w:sz w:val="28"/>
          <w:szCs w:val="28"/>
        </w:rPr>
        <w:t xml:space="preserve"> </w:t>
      </w:r>
      <w:r w:rsidRPr="003160D6">
        <w:rPr>
          <w:i/>
          <w:color w:val="FF0000"/>
          <w:szCs w:val="22"/>
        </w:rPr>
        <w:t>(</w:t>
      </w:r>
      <w:r w:rsidR="00286C90" w:rsidRPr="003160D6">
        <w:rPr>
          <w:i/>
          <w:color w:val="FF0000"/>
          <w:szCs w:val="22"/>
        </w:rPr>
        <w:t>Ou</w:t>
      </w:r>
      <w:r w:rsidR="00A664D5">
        <w:rPr>
          <w:i/>
          <w:color w:val="FF0000"/>
          <w:szCs w:val="22"/>
        </w:rPr>
        <w:t xml:space="preserve">tside at the cemetery on a sign[s] </w:t>
      </w:r>
      <w:r w:rsidR="00286C90" w:rsidRPr="003160D6">
        <w:rPr>
          <w:i/>
          <w:color w:val="FF0000"/>
          <w:szCs w:val="22"/>
        </w:rPr>
        <w:t>in a conspicuous location</w:t>
      </w:r>
      <w:r w:rsidRPr="003160D6">
        <w:rPr>
          <w:i/>
          <w:color w:val="FF0000"/>
          <w:szCs w:val="22"/>
        </w:rPr>
        <w:t>)</w:t>
      </w:r>
    </w:p>
    <w:p w14:paraId="0779EF11" w14:textId="1F34C42B" w:rsidR="0025079F" w:rsidRPr="003160D6" w:rsidRDefault="0025079F" w:rsidP="003160D6">
      <w:pPr>
        <w:rPr>
          <w:sz w:val="26"/>
          <w:szCs w:val="26"/>
        </w:rPr>
      </w:pPr>
    </w:p>
    <w:p w14:paraId="59E69FAA" w14:textId="77777777" w:rsidR="003160D6" w:rsidRDefault="00286C90" w:rsidP="003160D6">
      <w:pPr>
        <w:pStyle w:val="ListParagraph"/>
        <w:numPr>
          <w:ilvl w:val="0"/>
          <w:numId w:val="30"/>
        </w:numPr>
        <w:ind w:left="360"/>
        <w:rPr>
          <w:sz w:val="26"/>
          <w:szCs w:val="26"/>
        </w:rPr>
      </w:pPr>
      <w:r>
        <w:rPr>
          <w:sz w:val="26"/>
          <w:szCs w:val="26"/>
        </w:rPr>
        <w:t>Catholic Cemeteries are sacred</w:t>
      </w:r>
      <w:r w:rsidR="00497D86">
        <w:rPr>
          <w:sz w:val="26"/>
          <w:szCs w:val="26"/>
        </w:rPr>
        <w:t>,</w:t>
      </w:r>
      <w:r>
        <w:rPr>
          <w:sz w:val="26"/>
          <w:szCs w:val="26"/>
        </w:rPr>
        <w:t xml:space="preserve"> and an extension of the Church.  </w:t>
      </w:r>
      <w:r w:rsidRPr="00286C90">
        <w:rPr>
          <w:sz w:val="26"/>
          <w:szCs w:val="26"/>
        </w:rPr>
        <w:t xml:space="preserve">Quiet reverence and respect for other people visiting the resting sites of their loved ones </w:t>
      </w:r>
      <w:proofErr w:type="gramStart"/>
      <w:r w:rsidRPr="00286C90">
        <w:rPr>
          <w:sz w:val="26"/>
          <w:szCs w:val="26"/>
        </w:rPr>
        <w:t>should be maintained</w:t>
      </w:r>
      <w:proofErr w:type="gramEnd"/>
      <w:r w:rsidRPr="00286C90">
        <w:rPr>
          <w:sz w:val="26"/>
          <w:szCs w:val="26"/>
        </w:rPr>
        <w:t xml:space="preserve"> at all times.</w:t>
      </w:r>
    </w:p>
    <w:p w14:paraId="24D1A67F" w14:textId="77777777" w:rsidR="003160D6" w:rsidRDefault="003160D6" w:rsidP="003160D6">
      <w:pPr>
        <w:pStyle w:val="ListParagraph"/>
        <w:ind w:left="360"/>
        <w:rPr>
          <w:sz w:val="26"/>
          <w:szCs w:val="26"/>
        </w:rPr>
      </w:pPr>
    </w:p>
    <w:p w14:paraId="7E6A8EC9" w14:textId="7F8823C8" w:rsidR="003160D6" w:rsidRPr="003160D6" w:rsidRDefault="003160D6" w:rsidP="003160D6">
      <w:pPr>
        <w:pStyle w:val="ListParagraph"/>
        <w:numPr>
          <w:ilvl w:val="0"/>
          <w:numId w:val="30"/>
        </w:numPr>
        <w:ind w:left="360"/>
        <w:rPr>
          <w:sz w:val="26"/>
          <w:szCs w:val="26"/>
        </w:rPr>
      </w:pPr>
      <w:r w:rsidRPr="003160D6">
        <w:rPr>
          <w:sz w:val="26"/>
          <w:szCs w:val="26"/>
        </w:rPr>
        <w:t>Management, reserves the right to refuse admission to the cemetery at any time.</w:t>
      </w:r>
    </w:p>
    <w:p w14:paraId="4EA9AEF4" w14:textId="7A9DAD72" w:rsidR="0025079F" w:rsidRPr="0025079F" w:rsidRDefault="0025079F" w:rsidP="0025079F">
      <w:pPr>
        <w:rPr>
          <w:sz w:val="26"/>
          <w:szCs w:val="26"/>
        </w:rPr>
      </w:pPr>
    </w:p>
    <w:p w14:paraId="4CFD92A1" w14:textId="46C6C744" w:rsidR="00286C90" w:rsidRPr="003160D6" w:rsidRDefault="00286C90" w:rsidP="003160D6">
      <w:pPr>
        <w:pStyle w:val="ListParagraph"/>
        <w:numPr>
          <w:ilvl w:val="0"/>
          <w:numId w:val="30"/>
        </w:numPr>
        <w:ind w:left="360"/>
        <w:rPr>
          <w:sz w:val="26"/>
          <w:szCs w:val="26"/>
        </w:rPr>
      </w:pPr>
      <w:r w:rsidRPr="003160D6">
        <w:rPr>
          <w:sz w:val="26"/>
          <w:szCs w:val="26"/>
        </w:rPr>
        <w:t xml:space="preserve">Decorations are not to </w:t>
      </w:r>
      <w:proofErr w:type="gramStart"/>
      <w:r w:rsidRPr="003160D6">
        <w:rPr>
          <w:sz w:val="26"/>
          <w:szCs w:val="26"/>
        </w:rPr>
        <w:t>be placed</w:t>
      </w:r>
      <w:proofErr w:type="gramEnd"/>
      <w:r w:rsidRPr="003160D6">
        <w:rPr>
          <w:sz w:val="26"/>
          <w:szCs w:val="26"/>
        </w:rPr>
        <w:t xml:space="preserve"> on a pathway, road, or grave without permission of management. Management reserves the right at all times to remove and dispose of any decorations left on the p</w:t>
      </w:r>
      <w:r w:rsidR="00497D86" w:rsidRPr="003160D6">
        <w:rPr>
          <w:sz w:val="26"/>
          <w:szCs w:val="26"/>
        </w:rPr>
        <w:t>athway, road, grave or memorial.</w:t>
      </w:r>
    </w:p>
    <w:p w14:paraId="60987F23" w14:textId="7CFE53DA" w:rsidR="0025079F" w:rsidRPr="0025079F" w:rsidRDefault="0025079F" w:rsidP="0025079F">
      <w:pPr>
        <w:rPr>
          <w:sz w:val="26"/>
          <w:szCs w:val="26"/>
        </w:rPr>
      </w:pPr>
    </w:p>
    <w:p w14:paraId="05512F76" w14:textId="019E0C74" w:rsidR="0025079F" w:rsidRDefault="003529D8" w:rsidP="003160D6">
      <w:pPr>
        <w:pStyle w:val="ListParagraph"/>
        <w:numPr>
          <w:ilvl w:val="0"/>
          <w:numId w:val="30"/>
        </w:numPr>
        <w:ind w:left="360"/>
        <w:rPr>
          <w:sz w:val="26"/>
          <w:szCs w:val="26"/>
        </w:rPr>
      </w:pPr>
      <w:r w:rsidRPr="003529D8">
        <w:rPr>
          <w:sz w:val="26"/>
          <w:szCs w:val="26"/>
        </w:rPr>
        <w:t>Visitors within the cemetery shall use only the roads drives and walkways, unless it is necessary to walk on the grass to gain access to one’s lot.  Management expressly disclaims liability for any injuries sustaine</w:t>
      </w:r>
      <w:r w:rsidR="00497D86">
        <w:rPr>
          <w:sz w:val="26"/>
          <w:szCs w:val="26"/>
        </w:rPr>
        <w:t>d by anyone violating this rule.</w:t>
      </w:r>
    </w:p>
    <w:p w14:paraId="4A667ACB" w14:textId="443904D0" w:rsidR="003529D8" w:rsidRPr="0025079F" w:rsidRDefault="003529D8" w:rsidP="0025079F">
      <w:pPr>
        <w:rPr>
          <w:sz w:val="26"/>
          <w:szCs w:val="26"/>
        </w:rPr>
      </w:pPr>
      <w:r w:rsidRPr="0025079F">
        <w:rPr>
          <w:sz w:val="26"/>
          <w:szCs w:val="26"/>
        </w:rPr>
        <w:t xml:space="preserve">  </w:t>
      </w:r>
    </w:p>
    <w:p w14:paraId="6205B70F" w14:textId="3631AC60" w:rsidR="0025079F" w:rsidRDefault="002F5E37" w:rsidP="003160D6">
      <w:pPr>
        <w:pStyle w:val="ListParagraph"/>
        <w:numPr>
          <w:ilvl w:val="0"/>
          <w:numId w:val="30"/>
        </w:numPr>
        <w:ind w:left="360"/>
        <w:rPr>
          <w:sz w:val="26"/>
          <w:szCs w:val="26"/>
        </w:rPr>
      </w:pPr>
      <w:r w:rsidRPr="002F5E37">
        <w:rPr>
          <w:sz w:val="26"/>
          <w:szCs w:val="26"/>
        </w:rPr>
        <w:t xml:space="preserve">Children under fifteen (15) years of age </w:t>
      </w:r>
      <w:proofErr w:type="gramStart"/>
      <w:r w:rsidRPr="002F5E37">
        <w:rPr>
          <w:sz w:val="26"/>
          <w:szCs w:val="26"/>
        </w:rPr>
        <w:t>are not permitted</w:t>
      </w:r>
      <w:proofErr w:type="gramEnd"/>
      <w:r w:rsidRPr="002F5E37">
        <w:rPr>
          <w:sz w:val="26"/>
          <w:szCs w:val="26"/>
        </w:rPr>
        <w:t xml:space="preserve"> within the cemetery unless acc</w:t>
      </w:r>
      <w:r w:rsidR="00497D86">
        <w:rPr>
          <w:sz w:val="26"/>
          <w:szCs w:val="26"/>
        </w:rPr>
        <w:t>ompanied by a supervising adult.</w:t>
      </w:r>
    </w:p>
    <w:p w14:paraId="008E5AD2" w14:textId="37D8F40D" w:rsidR="002F5E37" w:rsidRPr="0025079F" w:rsidRDefault="002F5E37" w:rsidP="0025079F">
      <w:pPr>
        <w:rPr>
          <w:sz w:val="26"/>
          <w:szCs w:val="26"/>
        </w:rPr>
      </w:pPr>
      <w:r w:rsidRPr="0025079F">
        <w:rPr>
          <w:sz w:val="26"/>
          <w:szCs w:val="26"/>
        </w:rPr>
        <w:t xml:space="preserve"> </w:t>
      </w:r>
    </w:p>
    <w:p w14:paraId="30F77B24" w14:textId="147BB593" w:rsidR="003529D8" w:rsidRDefault="002F5E37" w:rsidP="003160D6">
      <w:pPr>
        <w:pStyle w:val="ListParagraph"/>
        <w:numPr>
          <w:ilvl w:val="0"/>
          <w:numId w:val="30"/>
        </w:numPr>
        <w:ind w:left="360"/>
        <w:rPr>
          <w:sz w:val="26"/>
          <w:szCs w:val="26"/>
        </w:rPr>
      </w:pPr>
      <w:r>
        <w:rPr>
          <w:sz w:val="26"/>
          <w:szCs w:val="26"/>
        </w:rPr>
        <w:t>Animals</w:t>
      </w:r>
      <w:r w:rsidR="003160D6">
        <w:rPr>
          <w:sz w:val="26"/>
          <w:szCs w:val="26"/>
        </w:rPr>
        <w:t xml:space="preserve"> </w:t>
      </w:r>
      <w:proofErr w:type="gramStart"/>
      <w:r w:rsidR="003160D6">
        <w:rPr>
          <w:sz w:val="26"/>
          <w:szCs w:val="26"/>
        </w:rPr>
        <w:t>are not allowed</w:t>
      </w:r>
      <w:proofErr w:type="gramEnd"/>
      <w:r w:rsidR="003160D6">
        <w:rPr>
          <w:sz w:val="26"/>
          <w:szCs w:val="26"/>
        </w:rPr>
        <w:t xml:space="preserve"> on cemetery grounds</w:t>
      </w:r>
      <w:r>
        <w:rPr>
          <w:sz w:val="26"/>
          <w:szCs w:val="26"/>
        </w:rPr>
        <w:t xml:space="preserve"> unless they are sp</w:t>
      </w:r>
      <w:r w:rsidR="00497D86">
        <w:rPr>
          <w:sz w:val="26"/>
          <w:szCs w:val="26"/>
        </w:rPr>
        <w:t>ecially trained service animals.</w:t>
      </w:r>
    </w:p>
    <w:p w14:paraId="09F3579E" w14:textId="6B7B018E" w:rsidR="0025079F" w:rsidRPr="0025079F" w:rsidRDefault="0025079F" w:rsidP="0025079F">
      <w:pPr>
        <w:rPr>
          <w:sz w:val="26"/>
          <w:szCs w:val="26"/>
        </w:rPr>
      </w:pPr>
    </w:p>
    <w:p w14:paraId="06B0C671" w14:textId="77777777" w:rsidR="0025079F" w:rsidRDefault="002F5E37" w:rsidP="003160D6">
      <w:pPr>
        <w:pStyle w:val="ListParagraph"/>
        <w:numPr>
          <w:ilvl w:val="0"/>
          <w:numId w:val="30"/>
        </w:numPr>
        <w:ind w:left="360"/>
        <w:rPr>
          <w:sz w:val="26"/>
          <w:szCs w:val="26"/>
        </w:rPr>
      </w:pPr>
      <w:r>
        <w:rPr>
          <w:sz w:val="26"/>
          <w:szCs w:val="26"/>
        </w:rPr>
        <w:t xml:space="preserve">The use of water </w:t>
      </w:r>
      <w:r w:rsidRPr="002F5E37">
        <w:rPr>
          <w:sz w:val="26"/>
          <w:szCs w:val="26"/>
        </w:rPr>
        <w:t xml:space="preserve">spigots </w:t>
      </w:r>
      <w:proofErr w:type="gramStart"/>
      <w:r w:rsidRPr="002F5E37">
        <w:rPr>
          <w:sz w:val="26"/>
          <w:szCs w:val="26"/>
        </w:rPr>
        <w:t>may be used</w:t>
      </w:r>
      <w:proofErr w:type="gramEnd"/>
      <w:r w:rsidRPr="002F5E37">
        <w:rPr>
          <w:sz w:val="26"/>
          <w:szCs w:val="26"/>
        </w:rPr>
        <w:t xml:space="preserve"> for the watering of plants and flowers only.  Any use of water requires that the spigots </w:t>
      </w:r>
      <w:proofErr w:type="gramStart"/>
      <w:r w:rsidRPr="002F5E37">
        <w:rPr>
          <w:sz w:val="26"/>
          <w:szCs w:val="26"/>
        </w:rPr>
        <w:t>are</w:t>
      </w:r>
      <w:proofErr w:type="gramEnd"/>
      <w:r w:rsidRPr="002F5E37">
        <w:rPr>
          <w:sz w:val="26"/>
          <w:szCs w:val="26"/>
        </w:rPr>
        <w:t xml:space="preserve"> properly shut off.</w:t>
      </w:r>
    </w:p>
    <w:p w14:paraId="1FBB88A4" w14:textId="59C056A5" w:rsidR="002F5E37" w:rsidRPr="0025079F" w:rsidRDefault="002F5E37" w:rsidP="0025079F">
      <w:pPr>
        <w:rPr>
          <w:sz w:val="26"/>
          <w:szCs w:val="26"/>
        </w:rPr>
      </w:pPr>
      <w:r w:rsidRPr="0025079F">
        <w:rPr>
          <w:sz w:val="26"/>
          <w:szCs w:val="26"/>
        </w:rPr>
        <w:t xml:space="preserve">  </w:t>
      </w:r>
    </w:p>
    <w:p w14:paraId="3C2E024A" w14:textId="50835D62" w:rsidR="002F5E37" w:rsidRDefault="001A1C32" w:rsidP="003160D6">
      <w:pPr>
        <w:pStyle w:val="ListParagraph"/>
        <w:numPr>
          <w:ilvl w:val="0"/>
          <w:numId w:val="30"/>
        </w:numPr>
        <w:ind w:left="360"/>
        <w:rPr>
          <w:sz w:val="26"/>
          <w:szCs w:val="26"/>
        </w:rPr>
      </w:pPr>
      <w:r w:rsidRPr="001A1C32">
        <w:rPr>
          <w:sz w:val="26"/>
          <w:szCs w:val="26"/>
        </w:rPr>
        <w:t xml:space="preserve">Automobiles, funeral cars and other vehicles </w:t>
      </w:r>
      <w:proofErr w:type="gramStart"/>
      <w:r w:rsidRPr="001A1C32">
        <w:rPr>
          <w:sz w:val="26"/>
          <w:szCs w:val="26"/>
        </w:rPr>
        <w:t>must be kept</w:t>
      </w:r>
      <w:proofErr w:type="gramEnd"/>
      <w:r w:rsidRPr="001A1C32">
        <w:rPr>
          <w:sz w:val="26"/>
          <w:szCs w:val="26"/>
        </w:rPr>
        <w:t xml:space="preserve"> under </w:t>
      </w:r>
      <w:r>
        <w:rPr>
          <w:sz w:val="26"/>
          <w:szCs w:val="26"/>
        </w:rPr>
        <w:t xml:space="preserve">the </w:t>
      </w:r>
      <w:r w:rsidRPr="001A1C32">
        <w:rPr>
          <w:sz w:val="26"/>
          <w:szCs w:val="26"/>
        </w:rPr>
        <w:t>control of licensed drivers at all times.  At no time shall such vehicles drive through the gates or within the cemetery at a speed in excess</w:t>
      </w:r>
      <w:r>
        <w:rPr>
          <w:sz w:val="26"/>
          <w:szCs w:val="26"/>
        </w:rPr>
        <w:t xml:space="preserve"> of </w:t>
      </w:r>
      <w:r w:rsidR="00497D86">
        <w:rPr>
          <w:sz w:val="26"/>
          <w:szCs w:val="26"/>
        </w:rPr>
        <w:t>ten</w:t>
      </w:r>
      <w:r w:rsidR="0025079F">
        <w:rPr>
          <w:sz w:val="26"/>
          <w:szCs w:val="26"/>
        </w:rPr>
        <w:t xml:space="preserve"> (10)</w:t>
      </w:r>
      <w:r>
        <w:rPr>
          <w:sz w:val="26"/>
          <w:szCs w:val="26"/>
        </w:rPr>
        <w:t xml:space="preserve"> miles an hour.</w:t>
      </w:r>
    </w:p>
    <w:p w14:paraId="74497248" w14:textId="44C563A5" w:rsidR="0025079F" w:rsidRPr="0025079F" w:rsidRDefault="0025079F" w:rsidP="0025079F">
      <w:pPr>
        <w:rPr>
          <w:sz w:val="26"/>
          <w:szCs w:val="26"/>
        </w:rPr>
      </w:pPr>
    </w:p>
    <w:p w14:paraId="6D56C9BB" w14:textId="28B0213F" w:rsidR="001A1C32" w:rsidRDefault="001A1C32" w:rsidP="003160D6">
      <w:pPr>
        <w:pStyle w:val="ListParagraph"/>
        <w:numPr>
          <w:ilvl w:val="0"/>
          <w:numId w:val="30"/>
        </w:numPr>
        <w:ind w:left="360"/>
        <w:rPr>
          <w:sz w:val="26"/>
          <w:szCs w:val="26"/>
        </w:rPr>
      </w:pPr>
      <w:r>
        <w:rPr>
          <w:sz w:val="26"/>
          <w:szCs w:val="26"/>
        </w:rPr>
        <w:t xml:space="preserve">Bicycles, scooters, skate boards, </w:t>
      </w:r>
      <w:r w:rsidR="0025079F">
        <w:rPr>
          <w:sz w:val="26"/>
          <w:szCs w:val="26"/>
        </w:rPr>
        <w:t>use of metal detectors, picnicking,</w:t>
      </w:r>
      <w:r w:rsidR="00497D86">
        <w:rPr>
          <w:sz w:val="26"/>
          <w:szCs w:val="26"/>
        </w:rPr>
        <w:t xml:space="preserve"> camping,</w:t>
      </w:r>
      <w:r w:rsidR="0025079F">
        <w:rPr>
          <w:sz w:val="26"/>
          <w:szCs w:val="26"/>
        </w:rPr>
        <w:t xml:space="preserve"> loitering, playing, boisterous gatherings, soliciting, picking flowers, </w:t>
      </w:r>
      <w:r w:rsidR="00497D86">
        <w:rPr>
          <w:sz w:val="26"/>
          <w:szCs w:val="26"/>
        </w:rPr>
        <w:t xml:space="preserve">and </w:t>
      </w:r>
      <w:r w:rsidR="0025079F">
        <w:rPr>
          <w:sz w:val="26"/>
          <w:szCs w:val="26"/>
        </w:rPr>
        <w:t>breaking br</w:t>
      </w:r>
      <w:r w:rsidR="00497D86">
        <w:rPr>
          <w:sz w:val="26"/>
          <w:szCs w:val="26"/>
        </w:rPr>
        <w:t>anches,</w:t>
      </w:r>
      <w:r w:rsidR="0025079F">
        <w:rPr>
          <w:sz w:val="26"/>
          <w:szCs w:val="26"/>
        </w:rPr>
        <w:t xml:space="preserve"> are prohibited in the cemetery. </w:t>
      </w:r>
    </w:p>
    <w:p w14:paraId="3E4A2A92" w14:textId="0D640551" w:rsidR="0025079F" w:rsidRPr="0025079F" w:rsidRDefault="0025079F" w:rsidP="0025079F">
      <w:pPr>
        <w:rPr>
          <w:sz w:val="26"/>
          <w:szCs w:val="26"/>
        </w:rPr>
      </w:pPr>
    </w:p>
    <w:p w14:paraId="62ECBE1D" w14:textId="09ECCEC5" w:rsidR="003160D6" w:rsidRPr="00AE33DB" w:rsidRDefault="0025079F" w:rsidP="003529D8">
      <w:pPr>
        <w:pStyle w:val="ListParagraph"/>
        <w:numPr>
          <w:ilvl w:val="0"/>
          <w:numId w:val="30"/>
        </w:numPr>
        <w:ind w:left="360"/>
        <w:rPr>
          <w:sz w:val="26"/>
          <w:szCs w:val="26"/>
        </w:rPr>
      </w:pPr>
      <w:r w:rsidRPr="0025079F">
        <w:rPr>
          <w:sz w:val="26"/>
          <w:szCs w:val="26"/>
        </w:rPr>
        <w:t>No signs, notices, or advertising of any kind</w:t>
      </w:r>
      <w:r>
        <w:rPr>
          <w:sz w:val="26"/>
          <w:szCs w:val="26"/>
        </w:rPr>
        <w:t xml:space="preserve"> from any vendor</w:t>
      </w:r>
      <w:r w:rsidRPr="0025079F">
        <w:rPr>
          <w:sz w:val="26"/>
          <w:szCs w:val="26"/>
        </w:rPr>
        <w:t xml:space="preserve"> </w:t>
      </w:r>
      <w:r>
        <w:rPr>
          <w:sz w:val="26"/>
          <w:szCs w:val="26"/>
        </w:rPr>
        <w:t xml:space="preserve">(including from memorial companies) </w:t>
      </w:r>
      <w:r w:rsidRPr="0025079F">
        <w:rPr>
          <w:sz w:val="26"/>
          <w:szCs w:val="26"/>
        </w:rPr>
        <w:t>shall be allowed within the cemetery except those placed by management</w:t>
      </w:r>
      <w:r>
        <w:rPr>
          <w:sz w:val="26"/>
          <w:szCs w:val="26"/>
        </w:rPr>
        <w:t xml:space="preserve">. </w:t>
      </w:r>
    </w:p>
    <w:sectPr w:rsidR="003160D6" w:rsidRPr="00AE33DB" w:rsidSect="00780717">
      <w:headerReference w:type="even" r:id="rId8"/>
      <w:headerReference w:type="default" r:id="rId9"/>
      <w:footerReference w:type="even" r:id="rId10"/>
      <w:footerReference w:type="default" r:id="rId11"/>
      <w:head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5A0FC" w14:textId="77777777" w:rsidR="001111A3" w:rsidRDefault="001111A3">
      <w:r>
        <w:separator/>
      </w:r>
    </w:p>
  </w:endnote>
  <w:endnote w:type="continuationSeparator" w:id="0">
    <w:p w14:paraId="6A4FC910" w14:textId="77777777" w:rsidR="001111A3" w:rsidRDefault="0011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AC8F" w14:textId="77777777" w:rsidR="001111A3" w:rsidRDefault="001111A3" w:rsidP="00F43F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CC9C8" w14:textId="77777777" w:rsidR="001111A3" w:rsidRDefault="001111A3" w:rsidP="00852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9EEC4" w14:textId="77777777" w:rsidR="001111A3" w:rsidRDefault="001111A3" w:rsidP="008529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40953" w14:textId="77777777" w:rsidR="001111A3" w:rsidRDefault="001111A3">
      <w:r>
        <w:separator/>
      </w:r>
    </w:p>
  </w:footnote>
  <w:footnote w:type="continuationSeparator" w:id="0">
    <w:p w14:paraId="470B19B1" w14:textId="77777777" w:rsidR="001111A3" w:rsidRDefault="0011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7AE81" w14:textId="4F9F8364" w:rsidR="00F61564" w:rsidRDefault="00AE33DB">
    <w:pPr>
      <w:pStyle w:val="Header"/>
    </w:pPr>
    <w:r>
      <w:rPr>
        <w:noProof/>
      </w:rPr>
      <w:pict w14:anchorId="409C8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063"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Book Antiqua&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B243" w14:textId="2579F738" w:rsidR="00F61564" w:rsidRDefault="00AE33DB" w:rsidP="00611F5F">
    <w:pPr>
      <w:pStyle w:val="Header"/>
      <w:tabs>
        <w:tab w:val="clear" w:pos="9360"/>
      </w:tabs>
    </w:pPr>
    <w:r>
      <w:rPr>
        <w:noProof/>
      </w:rPr>
      <w:pict w14:anchorId="5EA876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064"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Book Antiqua&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D730" w14:textId="0FDC31A5" w:rsidR="00F61564" w:rsidRDefault="00AE33DB">
    <w:pPr>
      <w:pStyle w:val="Header"/>
    </w:pPr>
    <w:r>
      <w:rPr>
        <w:noProof/>
      </w:rPr>
      <w:pict w14:anchorId="16E2A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062"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Book Antiqua&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5B4D"/>
    <w:multiLevelType w:val="hybridMultilevel"/>
    <w:tmpl w:val="E2AA5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271D8"/>
    <w:multiLevelType w:val="hybridMultilevel"/>
    <w:tmpl w:val="90F45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2773F"/>
    <w:multiLevelType w:val="hybridMultilevel"/>
    <w:tmpl w:val="E344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C1A3A"/>
    <w:multiLevelType w:val="hybridMultilevel"/>
    <w:tmpl w:val="C902F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97D63"/>
    <w:multiLevelType w:val="hybridMultilevel"/>
    <w:tmpl w:val="12EE8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132C99"/>
    <w:multiLevelType w:val="hybridMultilevel"/>
    <w:tmpl w:val="640A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4012D"/>
    <w:multiLevelType w:val="hybridMultilevel"/>
    <w:tmpl w:val="7BBC6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92E52"/>
    <w:multiLevelType w:val="hybridMultilevel"/>
    <w:tmpl w:val="6D943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E622F"/>
    <w:multiLevelType w:val="hybridMultilevel"/>
    <w:tmpl w:val="213C7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A06FB2"/>
    <w:multiLevelType w:val="hybridMultilevel"/>
    <w:tmpl w:val="8A267D1E"/>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BF4539"/>
    <w:multiLevelType w:val="hybridMultilevel"/>
    <w:tmpl w:val="A4AA8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D0C"/>
    <w:multiLevelType w:val="hybridMultilevel"/>
    <w:tmpl w:val="54407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75C88"/>
    <w:multiLevelType w:val="hybridMultilevel"/>
    <w:tmpl w:val="28CC7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EB74BA"/>
    <w:multiLevelType w:val="hybridMultilevel"/>
    <w:tmpl w:val="C0786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82E03"/>
    <w:multiLevelType w:val="hybridMultilevel"/>
    <w:tmpl w:val="D4BA7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B81174"/>
    <w:multiLevelType w:val="hybridMultilevel"/>
    <w:tmpl w:val="6E66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02A7C"/>
    <w:multiLevelType w:val="hybridMultilevel"/>
    <w:tmpl w:val="0A00F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DE526C"/>
    <w:multiLevelType w:val="hybridMultilevel"/>
    <w:tmpl w:val="288C0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87AFB"/>
    <w:multiLevelType w:val="hybridMultilevel"/>
    <w:tmpl w:val="479EF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DE44F1"/>
    <w:multiLevelType w:val="hybridMultilevel"/>
    <w:tmpl w:val="AD9E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242DA"/>
    <w:multiLevelType w:val="hybridMultilevel"/>
    <w:tmpl w:val="0AA26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E03767"/>
    <w:multiLevelType w:val="hybridMultilevel"/>
    <w:tmpl w:val="C58C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B07B2"/>
    <w:multiLevelType w:val="hybridMultilevel"/>
    <w:tmpl w:val="D2D0F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F46814"/>
    <w:multiLevelType w:val="hybridMultilevel"/>
    <w:tmpl w:val="1F0EA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BE0B52"/>
    <w:multiLevelType w:val="hybridMultilevel"/>
    <w:tmpl w:val="08169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3E765B"/>
    <w:multiLevelType w:val="hybridMultilevel"/>
    <w:tmpl w:val="3C54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B1112"/>
    <w:multiLevelType w:val="hybridMultilevel"/>
    <w:tmpl w:val="1C741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CC5CFF"/>
    <w:multiLevelType w:val="hybridMultilevel"/>
    <w:tmpl w:val="E02A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A093C"/>
    <w:multiLevelType w:val="hybridMultilevel"/>
    <w:tmpl w:val="288C0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6E40F8"/>
    <w:multiLevelType w:val="hybridMultilevel"/>
    <w:tmpl w:val="5DF4CB08"/>
    <w:lvl w:ilvl="0" w:tplc="9FA897F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7503E"/>
    <w:multiLevelType w:val="hybridMultilevel"/>
    <w:tmpl w:val="2EA6F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22"/>
  </w:num>
  <w:num w:numId="4">
    <w:abstractNumId w:val="16"/>
  </w:num>
  <w:num w:numId="5">
    <w:abstractNumId w:val="18"/>
  </w:num>
  <w:num w:numId="6">
    <w:abstractNumId w:val="13"/>
  </w:num>
  <w:num w:numId="7">
    <w:abstractNumId w:val="3"/>
  </w:num>
  <w:num w:numId="8">
    <w:abstractNumId w:val="26"/>
  </w:num>
  <w:num w:numId="9">
    <w:abstractNumId w:val="23"/>
  </w:num>
  <w:num w:numId="10">
    <w:abstractNumId w:val="7"/>
  </w:num>
  <w:num w:numId="11">
    <w:abstractNumId w:val="10"/>
  </w:num>
  <w:num w:numId="12">
    <w:abstractNumId w:val="6"/>
  </w:num>
  <w:num w:numId="13">
    <w:abstractNumId w:val="12"/>
  </w:num>
  <w:num w:numId="14">
    <w:abstractNumId w:val="20"/>
  </w:num>
  <w:num w:numId="15">
    <w:abstractNumId w:val="11"/>
  </w:num>
  <w:num w:numId="16">
    <w:abstractNumId w:val="24"/>
  </w:num>
  <w:num w:numId="17">
    <w:abstractNumId w:val="8"/>
  </w:num>
  <w:num w:numId="18">
    <w:abstractNumId w:val="4"/>
  </w:num>
  <w:num w:numId="19">
    <w:abstractNumId w:val="30"/>
  </w:num>
  <w:num w:numId="20">
    <w:abstractNumId w:val="21"/>
  </w:num>
  <w:num w:numId="21">
    <w:abstractNumId w:val="9"/>
  </w:num>
  <w:num w:numId="22">
    <w:abstractNumId w:val="0"/>
  </w:num>
  <w:num w:numId="23">
    <w:abstractNumId w:val="5"/>
  </w:num>
  <w:num w:numId="24">
    <w:abstractNumId w:val="15"/>
  </w:num>
  <w:num w:numId="25">
    <w:abstractNumId w:val="2"/>
  </w:num>
  <w:num w:numId="26">
    <w:abstractNumId w:val="25"/>
  </w:num>
  <w:num w:numId="27">
    <w:abstractNumId w:val="19"/>
  </w:num>
  <w:num w:numId="28">
    <w:abstractNumId w:val="27"/>
  </w:num>
  <w:num w:numId="29">
    <w:abstractNumId w:val="29"/>
  </w:num>
  <w:num w:numId="30">
    <w:abstractNumId w:val="1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B5"/>
    <w:rsid w:val="000016B2"/>
    <w:rsid w:val="00010202"/>
    <w:rsid w:val="00015F01"/>
    <w:rsid w:val="0001608E"/>
    <w:rsid w:val="00017079"/>
    <w:rsid w:val="000172A0"/>
    <w:rsid w:val="000270A7"/>
    <w:rsid w:val="0003208D"/>
    <w:rsid w:val="00032675"/>
    <w:rsid w:val="000404C0"/>
    <w:rsid w:val="00050DCF"/>
    <w:rsid w:val="0005348B"/>
    <w:rsid w:val="00053B20"/>
    <w:rsid w:val="00057366"/>
    <w:rsid w:val="00060E6D"/>
    <w:rsid w:val="00063FE1"/>
    <w:rsid w:val="0007160A"/>
    <w:rsid w:val="00073659"/>
    <w:rsid w:val="00076A5B"/>
    <w:rsid w:val="0007787F"/>
    <w:rsid w:val="000801E1"/>
    <w:rsid w:val="0008371E"/>
    <w:rsid w:val="000844E4"/>
    <w:rsid w:val="00084F19"/>
    <w:rsid w:val="000937B1"/>
    <w:rsid w:val="00094471"/>
    <w:rsid w:val="00096836"/>
    <w:rsid w:val="000A062B"/>
    <w:rsid w:val="000A067B"/>
    <w:rsid w:val="000A0D38"/>
    <w:rsid w:val="000A1954"/>
    <w:rsid w:val="000A742B"/>
    <w:rsid w:val="000B08CF"/>
    <w:rsid w:val="000C473C"/>
    <w:rsid w:val="000D0A03"/>
    <w:rsid w:val="000D41FB"/>
    <w:rsid w:val="000D6892"/>
    <w:rsid w:val="000E0BCA"/>
    <w:rsid w:val="000E743B"/>
    <w:rsid w:val="000E7CE4"/>
    <w:rsid w:val="000F12E9"/>
    <w:rsid w:val="000F36E0"/>
    <w:rsid w:val="000F7635"/>
    <w:rsid w:val="00103F2C"/>
    <w:rsid w:val="00105CE7"/>
    <w:rsid w:val="001071F9"/>
    <w:rsid w:val="00107699"/>
    <w:rsid w:val="001111A3"/>
    <w:rsid w:val="00113559"/>
    <w:rsid w:val="00117821"/>
    <w:rsid w:val="00121949"/>
    <w:rsid w:val="00123DBF"/>
    <w:rsid w:val="0012435F"/>
    <w:rsid w:val="001310B5"/>
    <w:rsid w:val="001321ED"/>
    <w:rsid w:val="0013449D"/>
    <w:rsid w:val="00134B76"/>
    <w:rsid w:val="0013746D"/>
    <w:rsid w:val="00144FEA"/>
    <w:rsid w:val="00146BB8"/>
    <w:rsid w:val="00147E34"/>
    <w:rsid w:val="00150366"/>
    <w:rsid w:val="00152F86"/>
    <w:rsid w:val="00155939"/>
    <w:rsid w:val="001560A0"/>
    <w:rsid w:val="00156D7B"/>
    <w:rsid w:val="00164F27"/>
    <w:rsid w:val="0017310E"/>
    <w:rsid w:val="001731CF"/>
    <w:rsid w:val="00177647"/>
    <w:rsid w:val="001809C8"/>
    <w:rsid w:val="00185EFB"/>
    <w:rsid w:val="001864F5"/>
    <w:rsid w:val="0019002E"/>
    <w:rsid w:val="001917C9"/>
    <w:rsid w:val="001923AF"/>
    <w:rsid w:val="00197442"/>
    <w:rsid w:val="001A019F"/>
    <w:rsid w:val="001A1C32"/>
    <w:rsid w:val="001B2D8D"/>
    <w:rsid w:val="001B5D57"/>
    <w:rsid w:val="001B62FF"/>
    <w:rsid w:val="001B7201"/>
    <w:rsid w:val="001C0FE8"/>
    <w:rsid w:val="001C73EE"/>
    <w:rsid w:val="001D062C"/>
    <w:rsid w:val="001D25EA"/>
    <w:rsid w:val="001D345F"/>
    <w:rsid w:val="001D51D9"/>
    <w:rsid w:val="001E046F"/>
    <w:rsid w:val="001E4636"/>
    <w:rsid w:val="001F09CE"/>
    <w:rsid w:val="001F1E62"/>
    <w:rsid w:val="0020106E"/>
    <w:rsid w:val="0020426B"/>
    <w:rsid w:val="00212399"/>
    <w:rsid w:val="00215A88"/>
    <w:rsid w:val="002232A3"/>
    <w:rsid w:val="00223FC3"/>
    <w:rsid w:val="00242557"/>
    <w:rsid w:val="0025079F"/>
    <w:rsid w:val="00262AF2"/>
    <w:rsid w:val="002649B7"/>
    <w:rsid w:val="00272B11"/>
    <w:rsid w:val="002742D2"/>
    <w:rsid w:val="00277F33"/>
    <w:rsid w:val="00282A5E"/>
    <w:rsid w:val="00283FEC"/>
    <w:rsid w:val="00284028"/>
    <w:rsid w:val="00286C90"/>
    <w:rsid w:val="00290C5F"/>
    <w:rsid w:val="002915AE"/>
    <w:rsid w:val="0029390F"/>
    <w:rsid w:val="00297ABA"/>
    <w:rsid w:val="002B06F0"/>
    <w:rsid w:val="002B3333"/>
    <w:rsid w:val="002C14A4"/>
    <w:rsid w:val="002C45F7"/>
    <w:rsid w:val="002C5C5A"/>
    <w:rsid w:val="002D016E"/>
    <w:rsid w:val="002D22B5"/>
    <w:rsid w:val="002F5E37"/>
    <w:rsid w:val="00301019"/>
    <w:rsid w:val="00313C56"/>
    <w:rsid w:val="003141F4"/>
    <w:rsid w:val="003143CA"/>
    <w:rsid w:val="003160D6"/>
    <w:rsid w:val="00320364"/>
    <w:rsid w:val="00330784"/>
    <w:rsid w:val="003341A5"/>
    <w:rsid w:val="00334D92"/>
    <w:rsid w:val="003351EC"/>
    <w:rsid w:val="00335A33"/>
    <w:rsid w:val="00345FE0"/>
    <w:rsid w:val="00346BE1"/>
    <w:rsid w:val="0035027F"/>
    <w:rsid w:val="00350530"/>
    <w:rsid w:val="003529D8"/>
    <w:rsid w:val="00352B73"/>
    <w:rsid w:val="00354799"/>
    <w:rsid w:val="00355C4A"/>
    <w:rsid w:val="00355F6A"/>
    <w:rsid w:val="003572BD"/>
    <w:rsid w:val="003624ED"/>
    <w:rsid w:val="0036337A"/>
    <w:rsid w:val="0036599D"/>
    <w:rsid w:val="00372001"/>
    <w:rsid w:val="00373C64"/>
    <w:rsid w:val="00377D40"/>
    <w:rsid w:val="00385C1A"/>
    <w:rsid w:val="00390627"/>
    <w:rsid w:val="00391500"/>
    <w:rsid w:val="00393919"/>
    <w:rsid w:val="00395F47"/>
    <w:rsid w:val="003A066E"/>
    <w:rsid w:val="003A2824"/>
    <w:rsid w:val="003A3902"/>
    <w:rsid w:val="003A772D"/>
    <w:rsid w:val="003B6482"/>
    <w:rsid w:val="003C3CBF"/>
    <w:rsid w:val="003C7449"/>
    <w:rsid w:val="003D2B5C"/>
    <w:rsid w:val="003E0B58"/>
    <w:rsid w:val="003E49D6"/>
    <w:rsid w:val="003E6617"/>
    <w:rsid w:val="003F3941"/>
    <w:rsid w:val="003F3B6F"/>
    <w:rsid w:val="004063A5"/>
    <w:rsid w:val="004226EB"/>
    <w:rsid w:val="00427422"/>
    <w:rsid w:val="004426B4"/>
    <w:rsid w:val="00453231"/>
    <w:rsid w:val="00454DD1"/>
    <w:rsid w:val="00454F10"/>
    <w:rsid w:val="00466C4A"/>
    <w:rsid w:val="0046736C"/>
    <w:rsid w:val="00467D21"/>
    <w:rsid w:val="00470B56"/>
    <w:rsid w:val="00474AC2"/>
    <w:rsid w:val="00475A2E"/>
    <w:rsid w:val="00477135"/>
    <w:rsid w:val="00477298"/>
    <w:rsid w:val="0048698D"/>
    <w:rsid w:val="00493162"/>
    <w:rsid w:val="00497D86"/>
    <w:rsid w:val="004A451B"/>
    <w:rsid w:val="004B1353"/>
    <w:rsid w:val="004B183A"/>
    <w:rsid w:val="004B314E"/>
    <w:rsid w:val="004B7492"/>
    <w:rsid w:val="004C0244"/>
    <w:rsid w:val="004C2783"/>
    <w:rsid w:val="004E2395"/>
    <w:rsid w:val="004F335B"/>
    <w:rsid w:val="004F551C"/>
    <w:rsid w:val="0050252E"/>
    <w:rsid w:val="0050351E"/>
    <w:rsid w:val="0052065A"/>
    <w:rsid w:val="005219CF"/>
    <w:rsid w:val="00521DA6"/>
    <w:rsid w:val="00532862"/>
    <w:rsid w:val="0053654A"/>
    <w:rsid w:val="00540466"/>
    <w:rsid w:val="005410DA"/>
    <w:rsid w:val="00541197"/>
    <w:rsid w:val="005416E0"/>
    <w:rsid w:val="00542C54"/>
    <w:rsid w:val="00544352"/>
    <w:rsid w:val="00550979"/>
    <w:rsid w:val="00552753"/>
    <w:rsid w:val="005632EC"/>
    <w:rsid w:val="00565742"/>
    <w:rsid w:val="0056770C"/>
    <w:rsid w:val="00570CCD"/>
    <w:rsid w:val="00585A8B"/>
    <w:rsid w:val="00587F73"/>
    <w:rsid w:val="005909D6"/>
    <w:rsid w:val="005948A3"/>
    <w:rsid w:val="005A0482"/>
    <w:rsid w:val="005A5130"/>
    <w:rsid w:val="005A6D54"/>
    <w:rsid w:val="005B3BA8"/>
    <w:rsid w:val="005B4287"/>
    <w:rsid w:val="005B4F06"/>
    <w:rsid w:val="005B6ACB"/>
    <w:rsid w:val="005B7503"/>
    <w:rsid w:val="005C3722"/>
    <w:rsid w:val="005C3F8C"/>
    <w:rsid w:val="005C5DD0"/>
    <w:rsid w:val="005D0765"/>
    <w:rsid w:val="005E24C9"/>
    <w:rsid w:val="005E2E7D"/>
    <w:rsid w:val="00600F1E"/>
    <w:rsid w:val="00601B03"/>
    <w:rsid w:val="006054F6"/>
    <w:rsid w:val="00611F5F"/>
    <w:rsid w:val="006219BB"/>
    <w:rsid w:val="00625B35"/>
    <w:rsid w:val="00627C91"/>
    <w:rsid w:val="00633D6E"/>
    <w:rsid w:val="00637AFF"/>
    <w:rsid w:val="0064643B"/>
    <w:rsid w:val="0065236C"/>
    <w:rsid w:val="006524EE"/>
    <w:rsid w:val="0065385E"/>
    <w:rsid w:val="006543CC"/>
    <w:rsid w:val="0065481C"/>
    <w:rsid w:val="00657FA8"/>
    <w:rsid w:val="00663549"/>
    <w:rsid w:val="00663C92"/>
    <w:rsid w:val="00664FEB"/>
    <w:rsid w:val="0066521C"/>
    <w:rsid w:val="0066591E"/>
    <w:rsid w:val="00667D91"/>
    <w:rsid w:val="00670BF3"/>
    <w:rsid w:val="00672B26"/>
    <w:rsid w:val="00681E7E"/>
    <w:rsid w:val="00685405"/>
    <w:rsid w:val="00685BD9"/>
    <w:rsid w:val="006903E2"/>
    <w:rsid w:val="006A26D7"/>
    <w:rsid w:val="006A37E8"/>
    <w:rsid w:val="006A4725"/>
    <w:rsid w:val="006A56D7"/>
    <w:rsid w:val="006B1EC4"/>
    <w:rsid w:val="006B20DE"/>
    <w:rsid w:val="006B31A1"/>
    <w:rsid w:val="006B403F"/>
    <w:rsid w:val="006B528F"/>
    <w:rsid w:val="006B6834"/>
    <w:rsid w:val="006B7AE5"/>
    <w:rsid w:val="006C112A"/>
    <w:rsid w:val="006C5699"/>
    <w:rsid w:val="006C75C1"/>
    <w:rsid w:val="006D1156"/>
    <w:rsid w:val="006D190B"/>
    <w:rsid w:val="006D1AEF"/>
    <w:rsid w:val="006D3D09"/>
    <w:rsid w:val="006D5A42"/>
    <w:rsid w:val="006E032D"/>
    <w:rsid w:val="006E5BB0"/>
    <w:rsid w:val="006F0139"/>
    <w:rsid w:val="006F28EE"/>
    <w:rsid w:val="006F445F"/>
    <w:rsid w:val="00700973"/>
    <w:rsid w:val="00701263"/>
    <w:rsid w:val="00702D56"/>
    <w:rsid w:val="007042C2"/>
    <w:rsid w:val="0070457E"/>
    <w:rsid w:val="00704EAF"/>
    <w:rsid w:val="007107AA"/>
    <w:rsid w:val="007108D3"/>
    <w:rsid w:val="00710A9A"/>
    <w:rsid w:val="00711F32"/>
    <w:rsid w:val="007170B7"/>
    <w:rsid w:val="00720244"/>
    <w:rsid w:val="0073175A"/>
    <w:rsid w:val="00731966"/>
    <w:rsid w:val="00733903"/>
    <w:rsid w:val="00735AF6"/>
    <w:rsid w:val="00746109"/>
    <w:rsid w:val="00747752"/>
    <w:rsid w:val="00752C59"/>
    <w:rsid w:val="00753FAA"/>
    <w:rsid w:val="00756A32"/>
    <w:rsid w:val="00757D4A"/>
    <w:rsid w:val="00761D62"/>
    <w:rsid w:val="0076253F"/>
    <w:rsid w:val="007627B2"/>
    <w:rsid w:val="007676C3"/>
    <w:rsid w:val="00780717"/>
    <w:rsid w:val="007823A4"/>
    <w:rsid w:val="00796F4D"/>
    <w:rsid w:val="00797E76"/>
    <w:rsid w:val="007B0755"/>
    <w:rsid w:val="007B2115"/>
    <w:rsid w:val="007C1B35"/>
    <w:rsid w:val="007C59BE"/>
    <w:rsid w:val="007D09DD"/>
    <w:rsid w:val="007D21A2"/>
    <w:rsid w:val="007D3B97"/>
    <w:rsid w:val="007D3CAA"/>
    <w:rsid w:val="007D3E53"/>
    <w:rsid w:val="007D4740"/>
    <w:rsid w:val="007D5DF8"/>
    <w:rsid w:val="007E031D"/>
    <w:rsid w:val="007E1097"/>
    <w:rsid w:val="007E1734"/>
    <w:rsid w:val="007E7A6F"/>
    <w:rsid w:val="007F1CA2"/>
    <w:rsid w:val="007F5696"/>
    <w:rsid w:val="00802052"/>
    <w:rsid w:val="0080249C"/>
    <w:rsid w:val="00802B86"/>
    <w:rsid w:val="00804390"/>
    <w:rsid w:val="008171D2"/>
    <w:rsid w:val="00820FE9"/>
    <w:rsid w:val="00822C82"/>
    <w:rsid w:val="0083185F"/>
    <w:rsid w:val="00835434"/>
    <w:rsid w:val="00835E66"/>
    <w:rsid w:val="008379B7"/>
    <w:rsid w:val="008526BF"/>
    <w:rsid w:val="0085296C"/>
    <w:rsid w:val="00854046"/>
    <w:rsid w:val="00854520"/>
    <w:rsid w:val="008708B6"/>
    <w:rsid w:val="008727BD"/>
    <w:rsid w:val="00882579"/>
    <w:rsid w:val="0088393B"/>
    <w:rsid w:val="0088623E"/>
    <w:rsid w:val="0089424F"/>
    <w:rsid w:val="0089764A"/>
    <w:rsid w:val="008B53A3"/>
    <w:rsid w:val="008B560B"/>
    <w:rsid w:val="008B6A37"/>
    <w:rsid w:val="008C109C"/>
    <w:rsid w:val="008D2D7E"/>
    <w:rsid w:val="008D6783"/>
    <w:rsid w:val="008D7EC5"/>
    <w:rsid w:val="008E13BF"/>
    <w:rsid w:val="008F38CD"/>
    <w:rsid w:val="008F4519"/>
    <w:rsid w:val="009002B1"/>
    <w:rsid w:val="0090106C"/>
    <w:rsid w:val="009027D9"/>
    <w:rsid w:val="00906517"/>
    <w:rsid w:val="0090699A"/>
    <w:rsid w:val="0091744A"/>
    <w:rsid w:val="0092126D"/>
    <w:rsid w:val="00925475"/>
    <w:rsid w:val="009274C5"/>
    <w:rsid w:val="00927BEB"/>
    <w:rsid w:val="00936A1B"/>
    <w:rsid w:val="00940305"/>
    <w:rsid w:val="00941D62"/>
    <w:rsid w:val="0094283D"/>
    <w:rsid w:val="00944AA4"/>
    <w:rsid w:val="00952A41"/>
    <w:rsid w:val="00955BFB"/>
    <w:rsid w:val="009561BB"/>
    <w:rsid w:val="009578C7"/>
    <w:rsid w:val="00967602"/>
    <w:rsid w:val="00970F5F"/>
    <w:rsid w:val="00976E20"/>
    <w:rsid w:val="00985380"/>
    <w:rsid w:val="00985EAF"/>
    <w:rsid w:val="00987472"/>
    <w:rsid w:val="0098756A"/>
    <w:rsid w:val="0099265F"/>
    <w:rsid w:val="00995319"/>
    <w:rsid w:val="0099687E"/>
    <w:rsid w:val="009968D7"/>
    <w:rsid w:val="009A0A11"/>
    <w:rsid w:val="009A10AD"/>
    <w:rsid w:val="009A314C"/>
    <w:rsid w:val="009A3380"/>
    <w:rsid w:val="009A6333"/>
    <w:rsid w:val="009B6382"/>
    <w:rsid w:val="009B6988"/>
    <w:rsid w:val="009C3C8B"/>
    <w:rsid w:val="009D019E"/>
    <w:rsid w:val="009D0AE6"/>
    <w:rsid w:val="009D383D"/>
    <w:rsid w:val="009E0834"/>
    <w:rsid w:val="009E1066"/>
    <w:rsid w:val="009E65A0"/>
    <w:rsid w:val="009F4389"/>
    <w:rsid w:val="00A003C3"/>
    <w:rsid w:val="00A02645"/>
    <w:rsid w:val="00A0362F"/>
    <w:rsid w:val="00A14614"/>
    <w:rsid w:val="00A1613F"/>
    <w:rsid w:val="00A21546"/>
    <w:rsid w:val="00A22BEA"/>
    <w:rsid w:val="00A25015"/>
    <w:rsid w:val="00A3089E"/>
    <w:rsid w:val="00A35525"/>
    <w:rsid w:val="00A43ABD"/>
    <w:rsid w:val="00A44E42"/>
    <w:rsid w:val="00A45EB5"/>
    <w:rsid w:val="00A51B11"/>
    <w:rsid w:val="00A52DAE"/>
    <w:rsid w:val="00A539A2"/>
    <w:rsid w:val="00A630D8"/>
    <w:rsid w:val="00A664D5"/>
    <w:rsid w:val="00A66CFC"/>
    <w:rsid w:val="00A71BCF"/>
    <w:rsid w:val="00A823CF"/>
    <w:rsid w:val="00A83166"/>
    <w:rsid w:val="00A8462C"/>
    <w:rsid w:val="00A906E8"/>
    <w:rsid w:val="00A96E07"/>
    <w:rsid w:val="00A97083"/>
    <w:rsid w:val="00AA15CA"/>
    <w:rsid w:val="00AA167B"/>
    <w:rsid w:val="00AA302B"/>
    <w:rsid w:val="00AA3F35"/>
    <w:rsid w:val="00AA687A"/>
    <w:rsid w:val="00AB3157"/>
    <w:rsid w:val="00AB7976"/>
    <w:rsid w:val="00AC64A4"/>
    <w:rsid w:val="00AD52A6"/>
    <w:rsid w:val="00AD6A54"/>
    <w:rsid w:val="00AD7A56"/>
    <w:rsid w:val="00AE33DB"/>
    <w:rsid w:val="00AF4D7B"/>
    <w:rsid w:val="00AF625D"/>
    <w:rsid w:val="00B023BF"/>
    <w:rsid w:val="00B07326"/>
    <w:rsid w:val="00B1332F"/>
    <w:rsid w:val="00B1384B"/>
    <w:rsid w:val="00B14C80"/>
    <w:rsid w:val="00B275E7"/>
    <w:rsid w:val="00B325BD"/>
    <w:rsid w:val="00B40C1F"/>
    <w:rsid w:val="00B444F6"/>
    <w:rsid w:val="00B45018"/>
    <w:rsid w:val="00B46B8C"/>
    <w:rsid w:val="00B5073D"/>
    <w:rsid w:val="00B51B6E"/>
    <w:rsid w:val="00B5214F"/>
    <w:rsid w:val="00B55624"/>
    <w:rsid w:val="00B5711B"/>
    <w:rsid w:val="00B57316"/>
    <w:rsid w:val="00B6014B"/>
    <w:rsid w:val="00B60F8B"/>
    <w:rsid w:val="00B62827"/>
    <w:rsid w:val="00B62956"/>
    <w:rsid w:val="00B669DE"/>
    <w:rsid w:val="00B70DE6"/>
    <w:rsid w:val="00B71E0E"/>
    <w:rsid w:val="00B74DCE"/>
    <w:rsid w:val="00B82028"/>
    <w:rsid w:val="00B93E85"/>
    <w:rsid w:val="00B975F4"/>
    <w:rsid w:val="00BA4DE7"/>
    <w:rsid w:val="00BB05A0"/>
    <w:rsid w:val="00BB127D"/>
    <w:rsid w:val="00BB2D28"/>
    <w:rsid w:val="00BC0D5B"/>
    <w:rsid w:val="00BC4B5F"/>
    <w:rsid w:val="00BD52FE"/>
    <w:rsid w:val="00BD6ACD"/>
    <w:rsid w:val="00BD6FB2"/>
    <w:rsid w:val="00BD6FB8"/>
    <w:rsid w:val="00BD7B01"/>
    <w:rsid w:val="00BE1896"/>
    <w:rsid w:val="00BE31E4"/>
    <w:rsid w:val="00BE55B8"/>
    <w:rsid w:val="00C01F60"/>
    <w:rsid w:val="00C06200"/>
    <w:rsid w:val="00C07C82"/>
    <w:rsid w:val="00C14E44"/>
    <w:rsid w:val="00C159DC"/>
    <w:rsid w:val="00C17FF7"/>
    <w:rsid w:val="00C24B0C"/>
    <w:rsid w:val="00C2718D"/>
    <w:rsid w:val="00C31962"/>
    <w:rsid w:val="00C32D9E"/>
    <w:rsid w:val="00C332E0"/>
    <w:rsid w:val="00C37EB3"/>
    <w:rsid w:val="00C44702"/>
    <w:rsid w:val="00C4748C"/>
    <w:rsid w:val="00C540FC"/>
    <w:rsid w:val="00C551C8"/>
    <w:rsid w:val="00C568E9"/>
    <w:rsid w:val="00C5743F"/>
    <w:rsid w:val="00C669ED"/>
    <w:rsid w:val="00C727E7"/>
    <w:rsid w:val="00C745FA"/>
    <w:rsid w:val="00C830F2"/>
    <w:rsid w:val="00C90045"/>
    <w:rsid w:val="00C930D0"/>
    <w:rsid w:val="00CA29CC"/>
    <w:rsid w:val="00CB1D54"/>
    <w:rsid w:val="00CB7802"/>
    <w:rsid w:val="00CB7DB3"/>
    <w:rsid w:val="00CC1C91"/>
    <w:rsid w:val="00CC25B5"/>
    <w:rsid w:val="00CC27DF"/>
    <w:rsid w:val="00CC4DE3"/>
    <w:rsid w:val="00CD099C"/>
    <w:rsid w:val="00CD59EF"/>
    <w:rsid w:val="00CF17E2"/>
    <w:rsid w:val="00CF2205"/>
    <w:rsid w:val="00CF2589"/>
    <w:rsid w:val="00CF365D"/>
    <w:rsid w:val="00CF3DF0"/>
    <w:rsid w:val="00CF586E"/>
    <w:rsid w:val="00CF6A88"/>
    <w:rsid w:val="00D05FD7"/>
    <w:rsid w:val="00D2193D"/>
    <w:rsid w:val="00D222F8"/>
    <w:rsid w:val="00D273C5"/>
    <w:rsid w:val="00D32985"/>
    <w:rsid w:val="00D33484"/>
    <w:rsid w:val="00D33989"/>
    <w:rsid w:val="00D35408"/>
    <w:rsid w:val="00D41C19"/>
    <w:rsid w:val="00D47E72"/>
    <w:rsid w:val="00D5011E"/>
    <w:rsid w:val="00D64371"/>
    <w:rsid w:val="00D675EE"/>
    <w:rsid w:val="00D7214C"/>
    <w:rsid w:val="00D7563E"/>
    <w:rsid w:val="00D766CE"/>
    <w:rsid w:val="00D77AE3"/>
    <w:rsid w:val="00DA0334"/>
    <w:rsid w:val="00DA4010"/>
    <w:rsid w:val="00DA41C9"/>
    <w:rsid w:val="00DB26B0"/>
    <w:rsid w:val="00DB27BD"/>
    <w:rsid w:val="00DB5392"/>
    <w:rsid w:val="00DC6B6F"/>
    <w:rsid w:val="00DC6E45"/>
    <w:rsid w:val="00DD59A0"/>
    <w:rsid w:val="00DD73AA"/>
    <w:rsid w:val="00DE0A10"/>
    <w:rsid w:val="00DE516A"/>
    <w:rsid w:val="00DE7687"/>
    <w:rsid w:val="00DF04E7"/>
    <w:rsid w:val="00E0038A"/>
    <w:rsid w:val="00E01CDE"/>
    <w:rsid w:val="00E03C39"/>
    <w:rsid w:val="00E104A8"/>
    <w:rsid w:val="00E15B63"/>
    <w:rsid w:val="00E176F7"/>
    <w:rsid w:val="00E258DB"/>
    <w:rsid w:val="00E27166"/>
    <w:rsid w:val="00E32795"/>
    <w:rsid w:val="00E33D12"/>
    <w:rsid w:val="00E35D9A"/>
    <w:rsid w:val="00E377AF"/>
    <w:rsid w:val="00E41E5E"/>
    <w:rsid w:val="00E44FBA"/>
    <w:rsid w:val="00E472D4"/>
    <w:rsid w:val="00E503CF"/>
    <w:rsid w:val="00E539E2"/>
    <w:rsid w:val="00E61BF3"/>
    <w:rsid w:val="00E63A25"/>
    <w:rsid w:val="00E815D5"/>
    <w:rsid w:val="00E84422"/>
    <w:rsid w:val="00E85432"/>
    <w:rsid w:val="00E86D4B"/>
    <w:rsid w:val="00E9677B"/>
    <w:rsid w:val="00EA0F9D"/>
    <w:rsid w:val="00EA1A94"/>
    <w:rsid w:val="00EB2B85"/>
    <w:rsid w:val="00EB30B0"/>
    <w:rsid w:val="00EB49A5"/>
    <w:rsid w:val="00EB66A5"/>
    <w:rsid w:val="00EC39CB"/>
    <w:rsid w:val="00EC40F0"/>
    <w:rsid w:val="00EC4BBF"/>
    <w:rsid w:val="00EC5979"/>
    <w:rsid w:val="00EC5FD6"/>
    <w:rsid w:val="00ED50C5"/>
    <w:rsid w:val="00ED5691"/>
    <w:rsid w:val="00EE4507"/>
    <w:rsid w:val="00EE79B2"/>
    <w:rsid w:val="00EF0062"/>
    <w:rsid w:val="00EF100D"/>
    <w:rsid w:val="00EF13DB"/>
    <w:rsid w:val="00EF447B"/>
    <w:rsid w:val="00F00F10"/>
    <w:rsid w:val="00F0403F"/>
    <w:rsid w:val="00F0731C"/>
    <w:rsid w:val="00F07D39"/>
    <w:rsid w:val="00F12CAF"/>
    <w:rsid w:val="00F155E0"/>
    <w:rsid w:val="00F16941"/>
    <w:rsid w:val="00F16E25"/>
    <w:rsid w:val="00F17398"/>
    <w:rsid w:val="00F23BCC"/>
    <w:rsid w:val="00F24AF2"/>
    <w:rsid w:val="00F26301"/>
    <w:rsid w:val="00F275C1"/>
    <w:rsid w:val="00F30E5E"/>
    <w:rsid w:val="00F34DBE"/>
    <w:rsid w:val="00F363ED"/>
    <w:rsid w:val="00F36F70"/>
    <w:rsid w:val="00F42435"/>
    <w:rsid w:val="00F43FD5"/>
    <w:rsid w:val="00F45500"/>
    <w:rsid w:val="00F52E7E"/>
    <w:rsid w:val="00F55110"/>
    <w:rsid w:val="00F551E8"/>
    <w:rsid w:val="00F55C4D"/>
    <w:rsid w:val="00F57518"/>
    <w:rsid w:val="00F61564"/>
    <w:rsid w:val="00F61D0C"/>
    <w:rsid w:val="00F64A66"/>
    <w:rsid w:val="00F65FDE"/>
    <w:rsid w:val="00F703F1"/>
    <w:rsid w:val="00F70F78"/>
    <w:rsid w:val="00F7726E"/>
    <w:rsid w:val="00F81C67"/>
    <w:rsid w:val="00F84D4A"/>
    <w:rsid w:val="00F84FB9"/>
    <w:rsid w:val="00F85E6A"/>
    <w:rsid w:val="00FA4FAC"/>
    <w:rsid w:val="00FA72D0"/>
    <w:rsid w:val="00FC1661"/>
    <w:rsid w:val="00FC2274"/>
    <w:rsid w:val="00FC4BD2"/>
    <w:rsid w:val="00FD3FF1"/>
    <w:rsid w:val="00FE0F9A"/>
    <w:rsid w:val="00FE40DC"/>
    <w:rsid w:val="00FF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844272E"/>
  <w15:chartTrackingRefBased/>
  <w15:docId w15:val="{4E547821-7CFC-4319-9A1D-300C8008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296C"/>
    <w:pPr>
      <w:tabs>
        <w:tab w:val="center" w:pos="4320"/>
        <w:tab w:val="right" w:pos="8640"/>
      </w:tabs>
    </w:pPr>
  </w:style>
  <w:style w:type="character" w:styleId="PageNumber">
    <w:name w:val="page number"/>
    <w:basedOn w:val="DefaultParagraphFont"/>
    <w:rsid w:val="0085296C"/>
  </w:style>
  <w:style w:type="paragraph" w:styleId="FootnoteText">
    <w:name w:val="footnote text"/>
    <w:basedOn w:val="Normal"/>
    <w:link w:val="FootnoteTextChar"/>
    <w:rsid w:val="000A1954"/>
    <w:rPr>
      <w:sz w:val="20"/>
      <w:szCs w:val="20"/>
    </w:rPr>
  </w:style>
  <w:style w:type="character" w:customStyle="1" w:styleId="FootnoteTextChar">
    <w:name w:val="Footnote Text Char"/>
    <w:link w:val="FootnoteText"/>
    <w:rsid w:val="000A1954"/>
    <w:rPr>
      <w:rFonts w:ascii="Book Antiqua" w:hAnsi="Book Antiqua"/>
      <w:lang w:val="en-US" w:eastAsia="en-US" w:bidi="ar-SA"/>
    </w:rPr>
  </w:style>
  <w:style w:type="character" w:styleId="FootnoteReference">
    <w:name w:val="footnote reference"/>
    <w:rsid w:val="000A1954"/>
    <w:rPr>
      <w:vertAlign w:val="superscript"/>
    </w:rPr>
  </w:style>
  <w:style w:type="character" w:styleId="Hyperlink">
    <w:name w:val="Hyperlink"/>
    <w:unhideWhenUsed/>
    <w:rsid w:val="000A1954"/>
    <w:rPr>
      <w:color w:val="0000FF"/>
      <w:u w:val="single"/>
    </w:rPr>
  </w:style>
  <w:style w:type="paragraph" w:styleId="ListParagraph">
    <w:name w:val="List Paragraph"/>
    <w:basedOn w:val="Normal"/>
    <w:uiPriority w:val="34"/>
    <w:qFormat/>
    <w:rsid w:val="0005348B"/>
    <w:pPr>
      <w:ind w:left="720"/>
    </w:pPr>
  </w:style>
  <w:style w:type="paragraph" w:styleId="BalloonText">
    <w:name w:val="Balloon Text"/>
    <w:basedOn w:val="Normal"/>
    <w:link w:val="BalloonTextChar"/>
    <w:rsid w:val="000A742B"/>
    <w:rPr>
      <w:rFonts w:ascii="Tahoma" w:hAnsi="Tahoma" w:cs="Tahoma"/>
      <w:sz w:val="16"/>
      <w:szCs w:val="16"/>
    </w:rPr>
  </w:style>
  <w:style w:type="character" w:customStyle="1" w:styleId="BalloonTextChar">
    <w:name w:val="Balloon Text Char"/>
    <w:link w:val="BalloonText"/>
    <w:rsid w:val="000A742B"/>
    <w:rPr>
      <w:rFonts w:ascii="Tahoma" w:hAnsi="Tahoma" w:cs="Tahoma"/>
      <w:sz w:val="16"/>
      <w:szCs w:val="16"/>
    </w:rPr>
  </w:style>
  <w:style w:type="character" w:styleId="CommentReference">
    <w:name w:val="annotation reference"/>
    <w:uiPriority w:val="99"/>
    <w:unhideWhenUsed/>
    <w:rsid w:val="00906517"/>
    <w:rPr>
      <w:sz w:val="16"/>
      <w:szCs w:val="16"/>
    </w:rPr>
  </w:style>
  <w:style w:type="paragraph" w:styleId="CommentText">
    <w:name w:val="annotation text"/>
    <w:basedOn w:val="Normal"/>
    <w:link w:val="CommentTextChar"/>
    <w:uiPriority w:val="99"/>
    <w:unhideWhenUsed/>
    <w:rsid w:val="00906517"/>
    <w:rPr>
      <w:rFonts w:ascii="Times New Roman" w:hAnsi="Times New Roman"/>
      <w:sz w:val="20"/>
      <w:szCs w:val="20"/>
    </w:rPr>
  </w:style>
  <w:style w:type="character" w:customStyle="1" w:styleId="CommentTextChar">
    <w:name w:val="Comment Text Char"/>
    <w:basedOn w:val="DefaultParagraphFont"/>
    <w:link w:val="CommentText"/>
    <w:uiPriority w:val="99"/>
    <w:rsid w:val="00906517"/>
  </w:style>
  <w:style w:type="paragraph" w:styleId="CommentSubject">
    <w:name w:val="annotation subject"/>
    <w:basedOn w:val="CommentText"/>
    <w:next w:val="CommentText"/>
    <w:link w:val="CommentSubjectChar"/>
    <w:rsid w:val="00BC4B5F"/>
    <w:rPr>
      <w:rFonts w:ascii="Book Antiqua" w:hAnsi="Book Antiqua"/>
      <w:b/>
      <w:bCs/>
    </w:rPr>
  </w:style>
  <w:style w:type="character" w:customStyle="1" w:styleId="CommentSubjectChar">
    <w:name w:val="Comment Subject Char"/>
    <w:link w:val="CommentSubject"/>
    <w:rsid w:val="00BC4B5F"/>
    <w:rPr>
      <w:rFonts w:ascii="Book Antiqua" w:hAnsi="Book Antiqua"/>
      <w:b/>
      <w:bCs/>
    </w:rPr>
  </w:style>
  <w:style w:type="character" w:styleId="FollowedHyperlink">
    <w:name w:val="FollowedHyperlink"/>
    <w:basedOn w:val="DefaultParagraphFont"/>
    <w:rsid w:val="00B82028"/>
    <w:rPr>
      <w:color w:val="954F72" w:themeColor="followedHyperlink"/>
      <w:u w:val="single"/>
    </w:rPr>
  </w:style>
  <w:style w:type="paragraph" w:styleId="Revision">
    <w:name w:val="Revision"/>
    <w:hidden/>
    <w:uiPriority w:val="99"/>
    <w:semiHidden/>
    <w:rsid w:val="00454F10"/>
    <w:rPr>
      <w:rFonts w:ascii="Book Antiqua" w:hAnsi="Book Antiqua"/>
      <w:sz w:val="22"/>
      <w:szCs w:val="24"/>
    </w:rPr>
  </w:style>
  <w:style w:type="paragraph" w:styleId="Header">
    <w:name w:val="header"/>
    <w:basedOn w:val="Normal"/>
    <w:link w:val="HeaderChar"/>
    <w:rsid w:val="00F61564"/>
    <w:pPr>
      <w:tabs>
        <w:tab w:val="center" w:pos="4680"/>
        <w:tab w:val="right" w:pos="9360"/>
      </w:tabs>
    </w:pPr>
  </w:style>
  <w:style w:type="character" w:customStyle="1" w:styleId="HeaderChar">
    <w:name w:val="Header Char"/>
    <w:basedOn w:val="DefaultParagraphFont"/>
    <w:link w:val="Header"/>
    <w:rsid w:val="00F61564"/>
    <w:rPr>
      <w:rFonts w:ascii="Book Antiqua" w:hAnsi="Book Antiqu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B78D7-B6F3-4DBE-A952-23383F83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378</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PREAMBLE</vt:lpstr>
    </vt:vector>
  </TitlesOfParts>
  <Company>Hewlett-Packard</Company>
  <LinksUpToDate>false</LinksUpToDate>
  <CharactersWithSpaces>2296</CharactersWithSpaces>
  <SharedDoc>false</SharedDoc>
  <HLinks>
    <vt:vector size="6" baseType="variant">
      <vt:variant>
        <vt:i4>4653061</vt:i4>
      </vt:variant>
      <vt:variant>
        <vt:i4>0</vt:i4>
      </vt:variant>
      <vt:variant>
        <vt:i4>0</vt:i4>
      </vt:variant>
      <vt:variant>
        <vt:i4>5</vt:i4>
      </vt:variant>
      <vt:variant>
        <vt:lpwstr>http://www.catholicnh.org/assets/Documents/Parish/Guidelines-FuneralsCremationBurials.pdf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subject/>
  <dc:creator>smcmanis</dc:creator>
  <cp:keywords/>
  <cp:lastModifiedBy>Gabert, David</cp:lastModifiedBy>
  <cp:revision>5</cp:revision>
  <cp:lastPrinted>2021-05-05T17:13:00Z</cp:lastPrinted>
  <dcterms:created xsi:type="dcterms:W3CDTF">2022-01-14T19:59:00Z</dcterms:created>
  <dcterms:modified xsi:type="dcterms:W3CDTF">2022-01-19T19:47:00Z</dcterms:modified>
</cp:coreProperties>
</file>